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4DFE" w14:textId="628A14B5" w:rsidR="00702BB2" w:rsidRDefault="00CF0155" w:rsidP="00D33638">
      <w:pPr>
        <w:spacing w:line="36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4948D5" wp14:editId="247BEE7E">
            <wp:simplePos x="0" y="0"/>
            <wp:positionH relativeFrom="column">
              <wp:posOffset>-462720</wp:posOffset>
            </wp:positionH>
            <wp:positionV relativeFrom="paragraph">
              <wp:posOffset>-337087</wp:posOffset>
            </wp:positionV>
            <wp:extent cx="6355344" cy="883227"/>
            <wp:effectExtent l="0" t="0" r="0" b="635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tacionário 1b STP 19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344" cy="883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BB2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2D9A2597" wp14:editId="0DA0ECAC">
            <wp:simplePos x="0" y="0"/>
            <wp:positionH relativeFrom="margin">
              <wp:align>center</wp:align>
            </wp:positionH>
            <wp:positionV relativeFrom="paragraph">
              <wp:posOffset>-334010</wp:posOffset>
            </wp:positionV>
            <wp:extent cx="6330269" cy="879742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tacionário 1b ST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269" cy="879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AC18B" w14:textId="77777777" w:rsidR="00702BB2" w:rsidRDefault="00702BB2" w:rsidP="00D33638">
      <w:pPr>
        <w:spacing w:line="360" w:lineRule="auto"/>
      </w:pPr>
    </w:p>
    <w:p w14:paraId="6FC7042A" w14:textId="77777777" w:rsidR="00702BB2" w:rsidRDefault="00702BB2" w:rsidP="00D33638">
      <w:pPr>
        <w:spacing w:line="360" w:lineRule="auto"/>
        <w:rPr>
          <w:sz w:val="24"/>
        </w:rPr>
      </w:pPr>
      <w:r w:rsidRPr="00702BB2">
        <w:rPr>
          <w:sz w:val="24"/>
        </w:rPr>
        <w:t xml:space="preserve">INFORMAÇÃO </w:t>
      </w:r>
      <w:r>
        <w:rPr>
          <w:sz w:val="24"/>
        </w:rPr>
        <w:t>–</w:t>
      </w:r>
      <w:r w:rsidRPr="00702BB2">
        <w:rPr>
          <w:sz w:val="24"/>
        </w:rPr>
        <w:t xml:space="preserve"> PROVA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411"/>
      </w:tblGrid>
      <w:tr w:rsidR="00C01779" w14:paraId="2DEA344D" w14:textId="77777777" w:rsidTr="00BF41C6">
        <w:tc>
          <w:tcPr>
            <w:tcW w:w="7083" w:type="dxa"/>
            <w:vAlign w:val="bottom"/>
          </w:tcPr>
          <w:p w14:paraId="47DFBA57" w14:textId="2C18E450" w:rsidR="00C01779" w:rsidRPr="0053047F" w:rsidRDefault="001C5BF0" w:rsidP="00BF41C6">
            <w:pPr>
              <w:tabs>
                <w:tab w:val="left" w:pos="6804"/>
              </w:tabs>
              <w:spacing w:line="360" w:lineRule="auto"/>
              <w:ind w:right="6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EDUCAÇÃO FÍSICA</w:t>
            </w:r>
            <w:r w:rsidR="00C01779">
              <w:rPr>
                <w:b/>
                <w:sz w:val="24"/>
                <w:szCs w:val="24"/>
              </w:rPr>
              <w:t xml:space="preserve"> </w:t>
            </w:r>
            <w:r w:rsidR="00C01779" w:rsidRPr="0053047F">
              <w:rPr>
                <w:b/>
                <w:sz w:val="24"/>
                <w:szCs w:val="24"/>
              </w:rPr>
              <w:t>– PROVA DE EQUIVALÊNCIA À FREQUÊNCIA</w:t>
            </w:r>
          </w:p>
        </w:tc>
        <w:tc>
          <w:tcPr>
            <w:tcW w:w="1411" w:type="dxa"/>
            <w:vAlign w:val="center"/>
          </w:tcPr>
          <w:p w14:paraId="6CFC80E8" w14:textId="77777777" w:rsidR="00C01779" w:rsidRPr="00702BB2" w:rsidRDefault="00C01779" w:rsidP="00BF41C6">
            <w:pPr>
              <w:spacing w:line="360" w:lineRule="auto"/>
              <w:rPr>
                <w:b/>
                <w:sz w:val="24"/>
              </w:rPr>
            </w:pPr>
            <w:r w:rsidRPr="00702BB2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24</w:t>
            </w:r>
          </w:p>
        </w:tc>
      </w:tr>
      <w:tr w:rsidR="00C01779" w14:paraId="507165B8" w14:textId="77777777" w:rsidTr="00BF41C6">
        <w:tc>
          <w:tcPr>
            <w:tcW w:w="8494" w:type="dxa"/>
            <w:gridSpan w:val="2"/>
            <w:tcBorders>
              <w:bottom w:val="single" w:sz="4" w:space="0" w:color="auto"/>
            </w:tcBorders>
            <w:vAlign w:val="bottom"/>
          </w:tcPr>
          <w:p w14:paraId="0CE536BB" w14:textId="540B85D8" w:rsidR="00C01779" w:rsidRPr="00702BB2" w:rsidRDefault="00037A44" w:rsidP="00BF41C6">
            <w:pPr>
              <w:spacing w:line="360" w:lineRule="auto"/>
              <w:rPr>
                <w:sz w:val="24"/>
              </w:rPr>
            </w:pPr>
            <w:r w:rsidRPr="004C7D72">
              <w:rPr>
                <w:sz w:val="24"/>
              </w:rPr>
              <w:t xml:space="preserve">PROVA </w:t>
            </w:r>
            <w:r>
              <w:rPr>
                <w:sz w:val="24"/>
              </w:rPr>
              <w:t>(311)</w:t>
            </w:r>
          </w:p>
        </w:tc>
      </w:tr>
      <w:tr w:rsidR="00C01779" w14:paraId="373AB46F" w14:textId="77777777" w:rsidTr="00BF41C6">
        <w:tc>
          <w:tcPr>
            <w:tcW w:w="8494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2958301E" w14:textId="77777777" w:rsidR="00C01779" w:rsidRPr="00994D3E" w:rsidRDefault="00C01779" w:rsidP="00BF41C6">
            <w:pPr>
              <w:spacing w:line="360" w:lineRule="auto"/>
              <w:jc w:val="both"/>
            </w:pPr>
            <w:r>
              <w:rPr>
                <w:bCs/>
              </w:rPr>
              <w:t xml:space="preserve">Decreto-Lei nº 55/2018, de 6 de julho conjugado com o Decreto-Lei n.º 139/2012, de 5 de julho e com o </w:t>
            </w:r>
            <w:r>
              <w:t>Despacho Normativo </w:t>
            </w:r>
            <w:r w:rsidRPr="00184D24">
              <w:t>n.º 4/202</w:t>
            </w:r>
            <w:r>
              <w:t>4</w:t>
            </w:r>
            <w:r w:rsidRPr="00184D24">
              <w:t xml:space="preserve">, de </w:t>
            </w:r>
            <w:r>
              <w:t>21</w:t>
            </w:r>
            <w:r w:rsidRPr="00184D24">
              <w:t xml:space="preserve"> de </w:t>
            </w:r>
            <w:r>
              <w:t>fevereiro.</w:t>
            </w:r>
          </w:p>
        </w:tc>
      </w:tr>
    </w:tbl>
    <w:p w14:paraId="4551A14B" w14:textId="4815D58F" w:rsidR="00037A44" w:rsidRDefault="00037A44" w:rsidP="00037A44">
      <w:pPr>
        <w:autoSpaceDE w:val="0"/>
        <w:autoSpaceDN w:val="0"/>
        <w:adjustRightInd w:val="0"/>
        <w:spacing w:after="120" w:line="276" w:lineRule="auto"/>
        <w:jc w:val="both"/>
        <w:rPr>
          <w:rFonts w:eastAsia="Times New Roman" w:cs="Arial"/>
          <w:bCs/>
          <w:sz w:val="24"/>
          <w:szCs w:val="24"/>
        </w:rPr>
      </w:pPr>
      <w:r w:rsidRPr="005E338D">
        <w:rPr>
          <w:rFonts w:eastAsia="Times New Roman" w:cs="Arial"/>
          <w:bCs/>
          <w:sz w:val="24"/>
          <w:szCs w:val="24"/>
        </w:rPr>
        <w:t xml:space="preserve">O presente documento visa divulgar as características da prova de equivalência à frequência do </w:t>
      </w:r>
      <w:r>
        <w:rPr>
          <w:rFonts w:eastAsia="Times New Roman" w:cs="Arial"/>
          <w:bCs/>
          <w:sz w:val="24"/>
          <w:szCs w:val="24"/>
        </w:rPr>
        <w:t>12º ano</w:t>
      </w:r>
      <w:r w:rsidRPr="005E338D">
        <w:rPr>
          <w:rFonts w:eastAsia="Times New Roman" w:cs="Arial"/>
          <w:bCs/>
          <w:sz w:val="24"/>
          <w:szCs w:val="24"/>
        </w:rPr>
        <w:t xml:space="preserve"> do ensino </w:t>
      </w:r>
      <w:r w:rsidRPr="004C3D1C">
        <w:rPr>
          <w:rFonts w:eastAsia="Times New Roman" w:cs="Arial"/>
          <w:bCs/>
          <w:sz w:val="24"/>
          <w:szCs w:val="24"/>
        </w:rPr>
        <w:t>secundário</w:t>
      </w:r>
      <w:r w:rsidRPr="005E338D">
        <w:rPr>
          <w:rFonts w:eastAsia="Times New Roman" w:cs="Arial"/>
          <w:bCs/>
          <w:sz w:val="24"/>
          <w:szCs w:val="24"/>
        </w:rPr>
        <w:t xml:space="preserve"> da disciplina de </w:t>
      </w:r>
      <w:r>
        <w:rPr>
          <w:rFonts w:eastAsia="Times New Roman" w:cs="Arial"/>
          <w:bCs/>
          <w:sz w:val="24"/>
          <w:szCs w:val="24"/>
        </w:rPr>
        <w:t>Educação Física</w:t>
      </w:r>
      <w:r w:rsidRPr="005E338D">
        <w:rPr>
          <w:rFonts w:eastAsia="Times New Roman" w:cs="Arial"/>
          <w:bCs/>
          <w:sz w:val="24"/>
          <w:szCs w:val="24"/>
        </w:rPr>
        <w:t xml:space="preserve">, a realizar em </w:t>
      </w:r>
      <w:r w:rsidRPr="00533138">
        <w:rPr>
          <w:rFonts w:eastAsia="Times New Roman" w:cs="Arial"/>
          <w:b/>
          <w:bCs/>
          <w:sz w:val="24"/>
          <w:szCs w:val="24"/>
        </w:rPr>
        <w:t>202</w:t>
      </w:r>
      <w:r>
        <w:rPr>
          <w:rFonts w:eastAsia="Times New Roman" w:cs="Arial"/>
          <w:b/>
          <w:bCs/>
          <w:sz w:val="24"/>
          <w:szCs w:val="24"/>
        </w:rPr>
        <w:t>4</w:t>
      </w:r>
    </w:p>
    <w:p w14:paraId="4B8203A1" w14:textId="70A3EABD" w:rsidR="003C5B5E" w:rsidRPr="001C5BF0" w:rsidRDefault="003C5B5E" w:rsidP="003C5B5E">
      <w:pPr>
        <w:autoSpaceDE w:val="0"/>
        <w:autoSpaceDN w:val="0"/>
        <w:adjustRightInd w:val="0"/>
        <w:spacing w:after="120" w:line="276" w:lineRule="auto"/>
        <w:jc w:val="both"/>
        <w:rPr>
          <w:rFonts w:eastAsia="Times New Roman" w:cs="Arial"/>
          <w:bCs/>
          <w:sz w:val="24"/>
          <w:szCs w:val="24"/>
        </w:rPr>
      </w:pPr>
      <w:r w:rsidRPr="001C5BF0">
        <w:rPr>
          <w:rFonts w:eastAsia="Times New Roman" w:cs="Arial"/>
          <w:bCs/>
          <w:sz w:val="24"/>
          <w:szCs w:val="24"/>
        </w:rPr>
        <w:t xml:space="preserve">As informações apresentadas neste documento não dispensam a consulta da legislação referida e </w:t>
      </w:r>
      <w:r w:rsidR="00BF69C9" w:rsidRPr="001C5BF0">
        <w:rPr>
          <w:rFonts w:eastAsia="Times New Roman" w:cs="Arial"/>
          <w:bCs/>
          <w:sz w:val="24"/>
          <w:szCs w:val="24"/>
        </w:rPr>
        <w:t>a</w:t>
      </w:r>
      <w:r w:rsidRPr="001C5BF0">
        <w:rPr>
          <w:rFonts w:eastAsia="Times New Roman" w:cs="Arial"/>
          <w:bCs/>
          <w:sz w:val="24"/>
          <w:szCs w:val="24"/>
        </w:rPr>
        <w:t xml:space="preserve"> programa</w:t>
      </w:r>
      <w:r w:rsidR="00BF69C9" w:rsidRPr="001C5BF0">
        <w:rPr>
          <w:rFonts w:eastAsia="Times New Roman" w:cs="Arial"/>
          <w:bCs/>
          <w:sz w:val="24"/>
          <w:szCs w:val="24"/>
        </w:rPr>
        <w:t>ção</w:t>
      </w:r>
      <w:r w:rsidRPr="001C5BF0">
        <w:rPr>
          <w:rFonts w:eastAsia="Times New Roman" w:cs="Arial"/>
          <w:bCs/>
          <w:sz w:val="24"/>
          <w:szCs w:val="24"/>
        </w:rPr>
        <w:t xml:space="preserve"> da disciplina. </w:t>
      </w:r>
    </w:p>
    <w:p w14:paraId="55D22721" w14:textId="77777777" w:rsidR="003C5B5E" w:rsidRPr="001C5BF0" w:rsidRDefault="003C5B5E" w:rsidP="003C5B5E">
      <w:pPr>
        <w:autoSpaceDE w:val="0"/>
        <w:autoSpaceDN w:val="0"/>
        <w:adjustRightInd w:val="0"/>
        <w:spacing w:after="120" w:line="276" w:lineRule="auto"/>
        <w:jc w:val="both"/>
        <w:rPr>
          <w:rFonts w:eastAsia="Times New Roman" w:cs="Arial"/>
          <w:bCs/>
          <w:sz w:val="24"/>
          <w:szCs w:val="24"/>
        </w:rPr>
      </w:pPr>
      <w:r w:rsidRPr="001C5BF0">
        <w:rPr>
          <w:rFonts w:eastAsia="Times New Roman" w:cs="Arial"/>
          <w:bCs/>
          <w:sz w:val="24"/>
          <w:szCs w:val="24"/>
        </w:rPr>
        <w:t xml:space="preserve">O presente documento dá a conhecer os seguintes aspetos relativos à prova: </w:t>
      </w:r>
    </w:p>
    <w:p w14:paraId="7A340F8D" w14:textId="77777777" w:rsidR="003C5B5E" w:rsidRPr="001C5BF0" w:rsidRDefault="003C5B5E" w:rsidP="003C5B5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TrebuchetMS"/>
          <w:color w:val="000000" w:themeColor="text1"/>
          <w:sz w:val="24"/>
          <w:szCs w:val="24"/>
        </w:rPr>
      </w:pPr>
      <w:r w:rsidRPr="001C5BF0">
        <w:rPr>
          <w:rFonts w:cs="TrebuchetMS"/>
          <w:color w:val="000000" w:themeColor="text1"/>
          <w:sz w:val="24"/>
          <w:szCs w:val="24"/>
        </w:rPr>
        <w:t>Objeto de avaliação</w:t>
      </w:r>
    </w:p>
    <w:p w14:paraId="3A458A03" w14:textId="77777777" w:rsidR="003C5B5E" w:rsidRPr="001C5BF0" w:rsidRDefault="003C5B5E" w:rsidP="003C5B5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TrebuchetMS"/>
          <w:color w:val="000000" w:themeColor="text1"/>
          <w:sz w:val="24"/>
          <w:szCs w:val="24"/>
        </w:rPr>
      </w:pPr>
      <w:r w:rsidRPr="001C5BF0">
        <w:rPr>
          <w:rFonts w:cs="TrebuchetMS"/>
          <w:color w:val="000000" w:themeColor="text1"/>
          <w:sz w:val="24"/>
          <w:szCs w:val="24"/>
        </w:rPr>
        <w:t>Caracterização da prova</w:t>
      </w:r>
    </w:p>
    <w:p w14:paraId="18CC5D40" w14:textId="77777777" w:rsidR="003C5B5E" w:rsidRPr="001C5BF0" w:rsidRDefault="003C5B5E" w:rsidP="003C5B5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TrebuchetMS"/>
          <w:color w:val="000000" w:themeColor="text1"/>
          <w:sz w:val="24"/>
          <w:szCs w:val="24"/>
        </w:rPr>
      </w:pPr>
      <w:r w:rsidRPr="001C5BF0">
        <w:rPr>
          <w:rFonts w:cs="TrebuchetMS"/>
          <w:color w:val="000000" w:themeColor="text1"/>
          <w:sz w:val="24"/>
          <w:szCs w:val="24"/>
        </w:rPr>
        <w:t>Critérios gerais de classificação</w:t>
      </w:r>
    </w:p>
    <w:p w14:paraId="732210A7" w14:textId="77777777" w:rsidR="003C5B5E" w:rsidRPr="001C5BF0" w:rsidRDefault="003C5B5E" w:rsidP="003C5B5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TrebuchetMS"/>
          <w:color w:val="000000" w:themeColor="text1"/>
          <w:sz w:val="24"/>
          <w:szCs w:val="24"/>
        </w:rPr>
      </w:pPr>
      <w:r w:rsidRPr="001C5BF0">
        <w:rPr>
          <w:rFonts w:cs="TrebuchetMS"/>
          <w:color w:val="000000" w:themeColor="text1"/>
          <w:sz w:val="24"/>
          <w:szCs w:val="24"/>
        </w:rPr>
        <w:t>Material</w:t>
      </w:r>
    </w:p>
    <w:p w14:paraId="33358952" w14:textId="771AA8F4" w:rsidR="00A567B0" w:rsidRDefault="003C5B5E" w:rsidP="003C5B5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TrebuchetMS"/>
          <w:color w:val="000000" w:themeColor="text1"/>
          <w:sz w:val="24"/>
          <w:szCs w:val="24"/>
        </w:rPr>
      </w:pPr>
      <w:r w:rsidRPr="001C5BF0">
        <w:rPr>
          <w:rFonts w:cs="TrebuchetMS"/>
          <w:color w:val="000000" w:themeColor="text1"/>
          <w:sz w:val="24"/>
          <w:szCs w:val="24"/>
        </w:rPr>
        <w:t>Duração</w:t>
      </w:r>
    </w:p>
    <w:p w14:paraId="6208A244" w14:textId="77777777" w:rsidR="001C5BF0" w:rsidRPr="001C5BF0" w:rsidRDefault="001C5BF0" w:rsidP="001C5BF0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cs="TrebuchetMS"/>
          <w:color w:val="000000" w:themeColor="text1"/>
          <w:sz w:val="24"/>
          <w:szCs w:val="24"/>
        </w:rPr>
      </w:pPr>
    </w:p>
    <w:p w14:paraId="1B1B4C98" w14:textId="41F3B983" w:rsidR="00C11623" w:rsidRPr="001C5BF0" w:rsidRDefault="003C5B5E" w:rsidP="003C5B5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TrebuchetMS-Bold"/>
          <w:b/>
          <w:bCs/>
          <w:color w:val="000000" w:themeColor="text1"/>
          <w:sz w:val="24"/>
          <w:szCs w:val="24"/>
        </w:rPr>
      </w:pPr>
      <w:r w:rsidRPr="001C5BF0">
        <w:rPr>
          <w:rFonts w:cs="TrebuchetMS-Bold"/>
          <w:b/>
          <w:bCs/>
          <w:color w:val="000000" w:themeColor="text1"/>
          <w:sz w:val="24"/>
          <w:szCs w:val="24"/>
        </w:rPr>
        <w:t>Objeto de avaliação</w:t>
      </w:r>
    </w:p>
    <w:p w14:paraId="034076C6" w14:textId="42B4F0B6" w:rsidR="00A567B0" w:rsidRPr="00037A44" w:rsidRDefault="00B32C1F" w:rsidP="00037A44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C5BF0">
        <w:rPr>
          <w:rFonts w:ascii="Calibri" w:eastAsia="Arial Narrow" w:hAnsi="Calibri" w:cs="Calibri"/>
          <w:color w:val="000000"/>
          <w:sz w:val="24"/>
          <w:szCs w:val="24"/>
        </w:rPr>
        <w:t>As informações apresentadas neste documento, não dispensam a consulta da legislação em vigor e do Programa de Educação Física.</w:t>
      </w:r>
      <w:r w:rsidRPr="001C5BF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1C5BF0">
        <w:rPr>
          <w:rFonts w:ascii="Calibri" w:eastAsia="Arial Narrow" w:hAnsi="Calibri" w:cs="Calibri"/>
          <w:color w:val="000000"/>
          <w:sz w:val="24"/>
          <w:szCs w:val="24"/>
        </w:rPr>
        <w:t>A prova de Educação Física, permite avaliar a aprendizagem de conteúdos, enquadrados em domínios do programa da disciplina, passíveis de avaliação em prova prática de duração limitada.</w:t>
      </w:r>
    </w:p>
    <w:p w14:paraId="17EF8EBC" w14:textId="5E806896" w:rsidR="00037A44" w:rsidRPr="00037A44" w:rsidRDefault="00037A44" w:rsidP="00037A44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  <w:r w:rsidRPr="00037A44">
        <w:rPr>
          <w:b/>
          <w:color w:val="000000"/>
          <w:sz w:val="24"/>
          <w:szCs w:val="24"/>
        </w:rPr>
        <w:t>Características e estrutura da prova</w:t>
      </w:r>
    </w:p>
    <w:p w14:paraId="5C437147" w14:textId="77777777" w:rsidR="00037A44" w:rsidRPr="00037A44" w:rsidRDefault="00037A44" w:rsidP="00037A44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037A44">
        <w:rPr>
          <w:rFonts w:ascii="Calibri" w:hAnsi="Calibri" w:cs="Calibri"/>
          <w:sz w:val="24"/>
          <w:szCs w:val="24"/>
        </w:rPr>
        <w:t>Esta prova, é constituída por uma prova escrita e uma prova prática e reflete uma visão integradora e articulada dos diferentes conteúdos programáticos da disciplina.</w:t>
      </w:r>
    </w:p>
    <w:p w14:paraId="225D865D" w14:textId="77777777" w:rsidR="00037A44" w:rsidRDefault="00037A44" w:rsidP="00037A44">
      <w:pPr>
        <w:spacing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PROVA ESCRITA</w:t>
      </w:r>
    </w:p>
    <w:p w14:paraId="35D7A535" w14:textId="01C712EF" w:rsidR="00037A44" w:rsidRPr="00037A44" w:rsidRDefault="00037A44" w:rsidP="00037A44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037A44">
        <w:rPr>
          <w:rFonts w:ascii="Calibri" w:hAnsi="Calibri" w:cs="Calibri"/>
          <w:sz w:val="24"/>
          <w:szCs w:val="24"/>
        </w:rPr>
        <w:t xml:space="preserve">A prova, incide sobre os seguintes domínios das aprendizagens essenciais, para este ciclo de ensino: </w:t>
      </w:r>
      <w:r w:rsidRPr="00037A44">
        <w:rPr>
          <w:rFonts w:ascii="Calibri" w:hAnsi="Calibri" w:cs="Calibri"/>
          <w:b/>
          <w:sz w:val="24"/>
          <w:szCs w:val="24"/>
        </w:rPr>
        <w:t>Área das atividades físicas</w:t>
      </w:r>
      <w:r w:rsidRPr="00037A44">
        <w:rPr>
          <w:rFonts w:ascii="Calibri" w:hAnsi="Calibri" w:cs="Calibri"/>
          <w:sz w:val="24"/>
          <w:szCs w:val="24"/>
        </w:rPr>
        <w:t xml:space="preserve"> (Jogos desportivos coletivos, atletismo e raquetes), </w:t>
      </w:r>
      <w:r w:rsidRPr="00037A44">
        <w:rPr>
          <w:rFonts w:ascii="Calibri" w:hAnsi="Calibri" w:cs="Calibri"/>
          <w:b/>
          <w:sz w:val="24"/>
          <w:szCs w:val="24"/>
        </w:rPr>
        <w:t>Área da aptidão física</w:t>
      </w:r>
      <w:r w:rsidRPr="00037A44">
        <w:rPr>
          <w:rFonts w:ascii="Calibri" w:hAnsi="Calibri" w:cs="Calibri"/>
          <w:sz w:val="24"/>
          <w:szCs w:val="24"/>
        </w:rPr>
        <w:t xml:space="preserve"> (testes </w:t>
      </w:r>
      <w:proofErr w:type="spellStart"/>
      <w:r w:rsidRPr="00037A44">
        <w:rPr>
          <w:rFonts w:ascii="Calibri" w:hAnsi="Calibri" w:cs="Calibri"/>
          <w:i/>
          <w:sz w:val="24"/>
          <w:szCs w:val="24"/>
        </w:rPr>
        <w:t>FITescola</w:t>
      </w:r>
      <w:proofErr w:type="spellEnd"/>
      <w:r w:rsidRPr="00037A44">
        <w:rPr>
          <w:rFonts w:ascii="Calibri" w:hAnsi="Calibri" w:cs="Calibri"/>
          <w:sz w:val="24"/>
          <w:szCs w:val="24"/>
        </w:rPr>
        <w:t xml:space="preserve">) e </w:t>
      </w:r>
      <w:r w:rsidRPr="00037A44">
        <w:rPr>
          <w:rFonts w:ascii="Calibri" w:hAnsi="Calibri" w:cs="Calibri"/>
          <w:b/>
          <w:sz w:val="24"/>
          <w:szCs w:val="24"/>
        </w:rPr>
        <w:t>Área dos conhecimentos</w:t>
      </w:r>
      <w:r w:rsidRPr="00037A44">
        <w:rPr>
          <w:rFonts w:ascii="Calibri" w:hAnsi="Calibri" w:cs="Calibri"/>
          <w:sz w:val="24"/>
          <w:szCs w:val="24"/>
        </w:rPr>
        <w:t>.</w:t>
      </w:r>
    </w:p>
    <w:p w14:paraId="7B492D3F" w14:textId="77777777" w:rsidR="00037A44" w:rsidRDefault="00037A44" w:rsidP="00037A44">
      <w:pPr>
        <w:spacing w:after="120" w:line="276" w:lineRule="auto"/>
        <w:jc w:val="both"/>
        <w:rPr>
          <w:sz w:val="24"/>
          <w:szCs w:val="24"/>
        </w:rPr>
      </w:pPr>
    </w:p>
    <w:p w14:paraId="2CE9B700" w14:textId="77777777" w:rsidR="00037A44" w:rsidRPr="00037A44" w:rsidRDefault="00037A44" w:rsidP="00037A44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037A44">
        <w:rPr>
          <w:rFonts w:ascii="Calibri" w:hAnsi="Calibri" w:cs="Calibri"/>
          <w:sz w:val="24"/>
          <w:szCs w:val="24"/>
        </w:rPr>
        <w:lastRenderedPageBreak/>
        <w:t xml:space="preserve">A prova inclui itens de seleção (escolha múltipla e verdadeiros ou falsos) e itens de construção (resposta curta, resposta extensa, preenchimento de espaços e legendas de imagens). </w:t>
      </w:r>
    </w:p>
    <w:p w14:paraId="1D1E3F30" w14:textId="77777777" w:rsidR="00037A44" w:rsidRPr="00037A44" w:rsidRDefault="00037A44" w:rsidP="00037A44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037A44">
        <w:rPr>
          <w:rFonts w:ascii="Calibri" w:hAnsi="Calibri" w:cs="Calibri"/>
          <w:sz w:val="24"/>
          <w:szCs w:val="24"/>
        </w:rPr>
        <w:t>Os itens podem ter como suporte textos e imagens.</w:t>
      </w:r>
    </w:p>
    <w:p w14:paraId="2C6AD327" w14:textId="77777777" w:rsidR="00037A44" w:rsidRPr="00037A44" w:rsidRDefault="00037A44" w:rsidP="00037A44">
      <w:pPr>
        <w:spacing w:after="12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037A44">
        <w:rPr>
          <w:rFonts w:ascii="Calibri" w:hAnsi="Calibri" w:cs="Calibri"/>
          <w:b/>
          <w:sz w:val="24"/>
          <w:szCs w:val="24"/>
        </w:rPr>
        <w:t>PROVA PRÁTICA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4"/>
        <w:gridCol w:w="7002"/>
      </w:tblGrid>
      <w:tr w:rsidR="00037A44" w:rsidRPr="00037A44" w14:paraId="4D06F196" w14:textId="77777777" w:rsidTr="00C17738">
        <w:trPr>
          <w:trHeight w:val="20"/>
        </w:trPr>
        <w:tc>
          <w:tcPr>
            <w:tcW w:w="1924" w:type="dxa"/>
            <w:vAlign w:val="center"/>
          </w:tcPr>
          <w:p w14:paraId="19335A49" w14:textId="77777777" w:rsidR="00037A44" w:rsidRPr="00037A44" w:rsidRDefault="00037A44" w:rsidP="00C17738">
            <w:pPr>
              <w:spacing w:befor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7A44">
              <w:rPr>
                <w:rFonts w:ascii="Calibri" w:hAnsi="Calibri" w:cs="Calibri"/>
                <w:sz w:val="24"/>
                <w:szCs w:val="24"/>
              </w:rPr>
              <w:t>Grupo I</w:t>
            </w:r>
          </w:p>
        </w:tc>
        <w:tc>
          <w:tcPr>
            <w:tcW w:w="7002" w:type="dxa"/>
          </w:tcPr>
          <w:p w14:paraId="621B5133" w14:textId="77777777" w:rsidR="00037A44" w:rsidRPr="00037A44" w:rsidRDefault="00037A44" w:rsidP="00C17738">
            <w:pPr>
              <w:spacing w:befor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7A44">
              <w:rPr>
                <w:rFonts w:ascii="Calibri" w:hAnsi="Calibri" w:cs="Calibri"/>
                <w:b/>
                <w:sz w:val="24"/>
                <w:szCs w:val="24"/>
              </w:rPr>
              <w:t>Aptidão Física</w:t>
            </w:r>
            <w:r w:rsidRPr="00037A44">
              <w:rPr>
                <w:rFonts w:ascii="Calibri" w:hAnsi="Calibri" w:cs="Calibri"/>
                <w:sz w:val="24"/>
                <w:szCs w:val="24"/>
              </w:rPr>
              <w:t xml:space="preserve"> – realiza os testes do </w:t>
            </w:r>
            <w:proofErr w:type="spellStart"/>
            <w:r w:rsidRPr="00037A44">
              <w:rPr>
                <w:rFonts w:ascii="Calibri" w:hAnsi="Calibri" w:cs="Calibri"/>
                <w:sz w:val="24"/>
                <w:szCs w:val="24"/>
              </w:rPr>
              <w:t>FitEscola</w:t>
            </w:r>
            <w:proofErr w:type="spellEnd"/>
            <w:r w:rsidRPr="00037A44">
              <w:rPr>
                <w:rFonts w:ascii="Calibri" w:hAnsi="Calibri" w:cs="Calibri"/>
                <w:sz w:val="24"/>
                <w:szCs w:val="24"/>
              </w:rPr>
              <w:t xml:space="preserve"> solicitados</w:t>
            </w:r>
          </w:p>
        </w:tc>
      </w:tr>
      <w:tr w:rsidR="00037A44" w:rsidRPr="00037A44" w14:paraId="37694544" w14:textId="77777777" w:rsidTr="00C17738">
        <w:trPr>
          <w:trHeight w:val="20"/>
        </w:trPr>
        <w:tc>
          <w:tcPr>
            <w:tcW w:w="1924" w:type="dxa"/>
            <w:vAlign w:val="center"/>
          </w:tcPr>
          <w:p w14:paraId="1E6EDC17" w14:textId="77777777" w:rsidR="00037A44" w:rsidRPr="00037A44" w:rsidRDefault="00037A44" w:rsidP="00C17738">
            <w:pPr>
              <w:spacing w:befor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7A44">
              <w:rPr>
                <w:rFonts w:ascii="Calibri" w:hAnsi="Calibri" w:cs="Calibri"/>
                <w:sz w:val="24"/>
                <w:szCs w:val="24"/>
              </w:rPr>
              <w:t>Grupo II</w:t>
            </w:r>
          </w:p>
        </w:tc>
        <w:tc>
          <w:tcPr>
            <w:tcW w:w="7002" w:type="dxa"/>
          </w:tcPr>
          <w:p w14:paraId="1DFE149B" w14:textId="77777777" w:rsidR="00037A44" w:rsidRPr="00037A44" w:rsidRDefault="00037A44" w:rsidP="00C17738">
            <w:pPr>
              <w:spacing w:befor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7A44">
              <w:rPr>
                <w:rFonts w:ascii="Calibri" w:hAnsi="Calibri" w:cs="Calibri"/>
                <w:b/>
                <w:sz w:val="24"/>
                <w:szCs w:val="24"/>
              </w:rPr>
              <w:t>Desportos Coletivos</w:t>
            </w:r>
            <w:r w:rsidRPr="00037A44">
              <w:rPr>
                <w:rFonts w:ascii="Calibri" w:hAnsi="Calibri" w:cs="Calibri"/>
                <w:sz w:val="24"/>
                <w:szCs w:val="24"/>
              </w:rPr>
              <w:t xml:space="preserve"> – Realiza em exercício critério os gestos técnicos das modalidades solicitadas </w:t>
            </w:r>
          </w:p>
        </w:tc>
      </w:tr>
      <w:tr w:rsidR="00037A44" w:rsidRPr="00037A44" w14:paraId="684CB13E" w14:textId="77777777" w:rsidTr="00C17738">
        <w:trPr>
          <w:trHeight w:val="20"/>
        </w:trPr>
        <w:tc>
          <w:tcPr>
            <w:tcW w:w="1924" w:type="dxa"/>
          </w:tcPr>
          <w:p w14:paraId="5C931C11" w14:textId="77777777" w:rsidR="00037A44" w:rsidRPr="00037A44" w:rsidRDefault="00037A44" w:rsidP="00C17738">
            <w:pPr>
              <w:spacing w:befor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7A44">
              <w:rPr>
                <w:rFonts w:ascii="Calibri" w:hAnsi="Calibri" w:cs="Calibri"/>
                <w:sz w:val="24"/>
                <w:szCs w:val="24"/>
              </w:rPr>
              <w:t>Grupo III</w:t>
            </w:r>
          </w:p>
        </w:tc>
        <w:tc>
          <w:tcPr>
            <w:tcW w:w="7002" w:type="dxa"/>
          </w:tcPr>
          <w:p w14:paraId="12A89444" w14:textId="77777777" w:rsidR="00037A44" w:rsidRPr="00037A44" w:rsidRDefault="00037A44" w:rsidP="00C17738">
            <w:pPr>
              <w:spacing w:befor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7A44">
              <w:rPr>
                <w:rFonts w:ascii="Calibri" w:hAnsi="Calibri" w:cs="Calibri"/>
                <w:b/>
                <w:sz w:val="24"/>
                <w:szCs w:val="24"/>
              </w:rPr>
              <w:t>Desportos de Raquetes</w:t>
            </w:r>
            <w:r w:rsidRPr="00037A44">
              <w:rPr>
                <w:rFonts w:ascii="Calibri" w:hAnsi="Calibri" w:cs="Calibri"/>
                <w:sz w:val="24"/>
                <w:szCs w:val="24"/>
              </w:rPr>
              <w:t xml:space="preserve"> - Realiza em exercício critério os gestos técnicos da modalidade</w:t>
            </w:r>
          </w:p>
        </w:tc>
      </w:tr>
      <w:tr w:rsidR="00037A44" w:rsidRPr="00037A44" w14:paraId="180C5D09" w14:textId="77777777" w:rsidTr="00C17738">
        <w:trPr>
          <w:trHeight w:val="428"/>
        </w:trPr>
        <w:tc>
          <w:tcPr>
            <w:tcW w:w="1924" w:type="dxa"/>
            <w:vAlign w:val="center"/>
          </w:tcPr>
          <w:p w14:paraId="61388EBC" w14:textId="77777777" w:rsidR="00037A44" w:rsidRPr="00037A44" w:rsidRDefault="00037A44" w:rsidP="00C17738">
            <w:pPr>
              <w:spacing w:befor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7A44">
              <w:rPr>
                <w:rFonts w:ascii="Calibri" w:hAnsi="Calibri" w:cs="Calibri"/>
                <w:sz w:val="24"/>
                <w:szCs w:val="24"/>
              </w:rPr>
              <w:t>Grupo IV</w:t>
            </w:r>
          </w:p>
        </w:tc>
        <w:tc>
          <w:tcPr>
            <w:tcW w:w="7002" w:type="dxa"/>
          </w:tcPr>
          <w:p w14:paraId="51C89BC3" w14:textId="77777777" w:rsidR="00037A44" w:rsidRPr="00037A44" w:rsidRDefault="00037A44" w:rsidP="00C17738">
            <w:pPr>
              <w:spacing w:befor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7A44">
              <w:rPr>
                <w:rFonts w:ascii="Calibri" w:hAnsi="Calibri" w:cs="Calibri"/>
                <w:b/>
                <w:sz w:val="24"/>
                <w:szCs w:val="24"/>
              </w:rPr>
              <w:t>Atletismo</w:t>
            </w:r>
            <w:r w:rsidRPr="00037A44">
              <w:rPr>
                <w:rFonts w:ascii="Calibri" w:hAnsi="Calibri" w:cs="Calibri"/>
                <w:sz w:val="24"/>
                <w:szCs w:val="24"/>
              </w:rPr>
              <w:t xml:space="preserve"> – Realiza o salto em comprimento e corrida de barreiras</w:t>
            </w:r>
          </w:p>
        </w:tc>
      </w:tr>
    </w:tbl>
    <w:p w14:paraId="2D59E9E7" w14:textId="77777777" w:rsidR="00037A44" w:rsidRDefault="00037A44" w:rsidP="00037A44">
      <w:pPr>
        <w:spacing w:after="120" w:line="276" w:lineRule="auto"/>
        <w:jc w:val="both"/>
        <w:rPr>
          <w:sz w:val="24"/>
          <w:szCs w:val="24"/>
        </w:rPr>
      </w:pPr>
    </w:p>
    <w:p w14:paraId="6D6F0F44" w14:textId="77777777" w:rsidR="00037A44" w:rsidRDefault="00037A44" w:rsidP="00037A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426" w:hanging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Critérios de classificação</w:t>
      </w:r>
    </w:p>
    <w:p w14:paraId="58A9A76D" w14:textId="77777777" w:rsidR="00037A44" w:rsidRDefault="00037A44" w:rsidP="00037A44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Cada uma das provas é cotada para 200 pontos, a prova escrita tem um peso de 30% e a prova prática tem um peso de 70% da nota.</w:t>
      </w:r>
    </w:p>
    <w:p w14:paraId="7F88E705" w14:textId="77777777" w:rsidR="00037A44" w:rsidRDefault="00037A44" w:rsidP="00037A44">
      <w:pPr>
        <w:spacing w:line="276" w:lineRule="auto"/>
        <w:jc w:val="both"/>
        <w:rPr>
          <w:sz w:val="24"/>
          <w:szCs w:val="24"/>
        </w:rPr>
      </w:pPr>
    </w:p>
    <w:p w14:paraId="4213B6A2" w14:textId="77777777" w:rsidR="00037A44" w:rsidRDefault="00037A44" w:rsidP="00037A44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PROVA ESCRITA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4110"/>
        <w:gridCol w:w="1553"/>
      </w:tblGrid>
      <w:tr w:rsidR="00037A44" w14:paraId="60BB25DE" w14:textId="77777777" w:rsidTr="00C17738">
        <w:tc>
          <w:tcPr>
            <w:tcW w:w="2831" w:type="dxa"/>
          </w:tcPr>
          <w:p w14:paraId="09523C99" w14:textId="77777777" w:rsidR="00037A44" w:rsidRDefault="00037A44" w:rsidP="00C17738">
            <w:pPr>
              <w:spacing w:befor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Área dos conhecimentos</w:t>
            </w:r>
          </w:p>
        </w:tc>
        <w:tc>
          <w:tcPr>
            <w:tcW w:w="4110" w:type="dxa"/>
          </w:tcPr>
          <w:p w14:paraId="32EB6198" w14:textId="77777777" w:rsidR="00037A44" w:rsidRDefault="00037A44" w:rsidP="00C17738">
            <w:pPr>
              <w:spacing w:befor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Resposta extensa</w:t>
            </w:r>
          </w:p>
          <w:p w14:paraId="0B0BDDE9" w14:textId="77777777" w:rsidR="00037A44" w:rsidRDefault="00037A44" w:rsidP="00C17738">
            <w:pPr>
              <w:spacing w:befor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Resposta curta</w:t>
            </w:r>
          </w:p>
        </w:tc>
        <w:tc>
          <w:tcPr>
            <w:tcW w:w="1553" w:type="dxa"/>
            <w:vAlign w:val="center"/>
          </w:tcPr>
          <w:p w14:paraId="614CF761" w14:textId="77777777" w:rsidR="00037A44" w:rsidRDefault="00037A44" w:rsidP="00C17738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pontos</w:t>
            </w:r>
          </w:p>
        </w:tc>
      </w:tr>
      <w:tr w:rsidR="00037A44" w14:paraId="43D0ABDD" w14:textId="77777777" w:rsidTr="00C17738">
        <w:tc>
          <w:tcPr>
            <w:tcW w:w="2831" w:type="dxa"/>
          </w:tcPr>
          <w:p w14:paraId="06A8A97E" w14:textId="77777777" w:rsidR="00037A44" w:rsidRDefault="00037A44" w:rsidP="00C17738">
            <w:pPr>
              <w:spacing w:befor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Área da aptidão física</w:t>
            </w:r>
          </w:p>
        </w:tc>
        <w:tc>
          <w:tcPr>
            <w:tcW w:w="4110" w:type="dxa"/>
          </w:tcPr>
          <w:p w14:paraId="0F7AF336" w14:textId="77777777" w:rsidR="00037A44" w:rsidRDefault="00037A44" w:rsidP="00C17738">
            <w:pPr>
              <w:spacing w:befor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Resposta curta</w:t>
            </w:r>
          </w:p>
          <w:p w14:paraId="7AD10713" w14:textId="77777777" w:rsidR="00037A44" w:rsidRDefault="00037A44" w:rsidP="00C17738">
            <w:pPr>
              <w:spacing w:befor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Verdadeiro ou Falso</w:t>
            </w:r>
          </w:p>
        </w:tc>
        <w:tc>
          <w:tcPr>
            <w:tcW w:w="1553" w:type="dxa"/>
            <w:vAlign w:val="center"/>
          </w:tcPr>
          <w:p w14:paraId="40096767" w14:textId="77777777" w:rsidR="00037A44" w:rsidRDefault="00037A44" w:rsidP="00C17738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pontos</w:t>
            </w:r>
          </w:p>
        </w:tc>
      </w:tr>
      <w:tr w:rsidR="00037A44" w14:paraId="2FFD98C8" w14:textId="77777777" w:rsidTr="00C17738">
        <w:tc>
          <w:tcPr>
            <w:tcW w:w="2831" w:type="dxa"/>
            <w:tcBorders>
              <w:bottom w:val="single" w:sz="4" w:space="0" w:color="000000"/>
            </w:tcBorders>
          </w:tcPr>
          <w:p w14:paraId="375E2822" w14:textId="77777777" w:rsidR="00037A44" w:rsidRDefault="00037A44" w:rsidP="00C17738">
            <w:pPr>
              <w:spacing w:befor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Área das atividades físicas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14:paraId="32367AF1" w14:textId="77777777" w:rsidR="00037A44" w:rsidRDefault="00037A44" w:rsidP="00C17738">
            <w:pPr>
              <w:spacing w:befor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Respostas curtas</w:t>
            </w:r>
          </w:p>
          <w:p w14:paraId="6F173A2D" w14:textId="77777777" w:rsidR="00037A44" w:rsidRDefault="00037A44" w:rsidP="00C17738">
            <w:pPr>
              <w:spacing w:befor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Legendas</w:t>
            </w:r>
          </w:p>
          <w:p w14:paraId="691FCD40" w14:textId="77777777" w:rsidR="00037A44" w:rsidRDefault="00037A44" w:rsidP="00C17738">
            <w:pPr>
              <w:spacing w:befor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Verdadeiros ou falso</w:t>
            </w:r>
          </w:p>
          <w:p w14:paraId="041208AA" w14:textId="77777777" w:rsidR="00037A44" w:rsidRDefault="00037A44" w:rsidP="00C17738">
            <w:pPr>
              <w:spacing w:befor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Preenchimento de espaços</w:t>
            </w:r>
          </w:p>
          <w:p w14:paraId="42E31143" w14:textId="77777777" w:rsidR="00037A44" w:rsidRDefault="00037A44" w:rsidP="00C17738">
            <w:pPr>
              <w:spacing w:befor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Escolha múltipla</w:t>
            </w:r>
          </w:p>
        </w:tc>
        <w:tc>
          <w:tcPr>
            <w:tcW w:w="1553" w:type="dxa"/>
            <w:tcBorders>
              <w:bottom w:val="single" w:sz="4" w:space="0" w:color="000000"/>
            </w:tcBorders>
            <w:vAlign w:val="center"/>
          </w:tcPr>
          <w:p w14:paraId="1C1A1753" w14:textId="77777777" w:rsidR="00037A44" w:rsidRDefault="00037A44" w:rsidP="00C17738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 pontos</w:t>
            </w:r>
          </w:p>
        </w:tc>
      </w:tr>
      <w:tr w:rsidR="00037A44" w14:paraId="3ACAD383" w14:textId="77777777" w:rsidTr="00C17738">
        <w:tc>
          <w:tcPr>
            <w:tcW w:w="6941" w:type="dxa"/>
            <w:gridSpan w:val="2"/>
            <w:tcBorders>
              <w:left w:val="nil"/>
              <w:bottom w:val="nil"/>
              <w:right w:val="nil"/>
            </w:tcBorders>
          </w:tcPr>
          <w:p w14:paraId="2EDAEB07" w14:textId="77777777" w:rsidR="00037A44" w:rsidRDefault="00037A44" w:rsidP="00C17738">
            <w:pPr>
              <w:spacing w:befor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de Pontos</w:t>
            </w:r>
          </w:p>
        </w:tc>
        <w:tc>
          <w:tcPr>
            <w:tcW w:w="1553" w:type="dxa"/>
            <w:tcBorders>
              <w:left w:val="nil"/>
              <w:bottom w:val="nil"/>
              <w:right w:val="nil"/>
            </w:tcBorders>
            <w:vAlign w:val="center"/>
          </w:tcPr>
          <w:p w14:paraId="1F773221" w14:textId="77777777" w:rsidR="00037A44" w:rsidRDefault="00037A44" w:rsidP="00C17738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 pontos</w:t>
            </w:r>
          </w:p>
        </w:tc>
      </w:tr>
    </w:tbl>
    <w:p w14:paraId="122112EC" w14:textId="77777777" w:rsidR="00037A44" w:rsidRDefault="00037A44" w:rsidP="00037A44">
      <w:pPr>
        <w:spacing w:line="276" w:lineRule="auto"/>
        <w:jc w:val="both"/>
        <w:rPr>
          <w:color w:val="000000"/>
          <w:sz w:val="24"/>
          <w:szCs w:val="24"/>
        </w:rPr>
      </w:pPr>
    </w:p>
    <w:p w14:paraId="19DFA268" w14:textId="77777777" w:rsidR="00037A44" w:rsidRDefault="00037A44" w:rsidP="00037A44">
      <w:pPr>
        <w:spacing w:line="276" w:lineRule="auto"/>
        <w:jc w:val="both"/>
        <w:rPr>
          <w:color w:val="000000"/>
          <w:sz w:val="24"/>
          <w:szCs w:val="24"/>
        </w:rPr>
      </w:pPr>
    </w:p>
    <w:p w14:paraId="33662BE0" w14:textId="77777777" w:rsidR="00037A44" w:rsidRDefault="00037A44" w:rsidP="00037A44">
      <w:pPr>
        <w:spacing w:line="276" w:lineRule="auto"/>
        <w:jc w:val="both"/>
        <w:rPr>
          <w:color w:val="000000"/>
          <w:sz w:val="24"/>
          <w:szCs w:val="24"/>
        </w:rPr>
      </w:pPr>
    </w:p>
    <w:p w14:paraId="71ADFDC6" w14:textId="77777777" w:rsidR="00037A44" w:rsidRDefault="00037A44" w:rsidP="00037A44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 classificação a atribuir a cada resposta resulta da aplicação dos critérios de correção apresentados para cada item e é expressa por um número inteiro.</w:t>
      </w:r>
    </w:p>
    <w:p w14:paraId="3AED871F" w14:textId="77777777" w:rsidR="00037A44" w:rsidRDefault="00037A44" w:rsidP="00037A44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 respostas ilegíveis são classificadas com zero pontos.</w:t>
      </w:r>
    </w:p>
    <w:p w14:paraId="45658335" w14:textId="77777777" w:rsidR="00037A44" w:rsidRDefault="00037A44" w:rsidP="00037A44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Nos itens de escolha múltipla, a cotação total do item é atribuída às respostas que apresentem de forma inequívoca a única opção correta. </w:t>
      </w:r>
    </w:p>
    <w:p w14:paraId="62676503" w14:textId="77777777" w:rsidR="00037A44" w:rsidRDefault="00037A44" w:rsidP="00037A44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São classificadas com zero pontos as respostas em que seja assinalada: uma opção incorreta ou mais do que uma opção. </w:t>
      </w:r>
    </w:p>
    <w:p w14:paraId="339B1F59" w14:textId="77777777" w:rsidR="00037A44" w:rsidRDefault="00037A44" w:rsidP="00037A44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Nos itens de resposta curta, restrita e extensa a classificação é atribuída de acordo com os elementos de resposta solicitados e apresentados. </w:t>
      </w:r>
    </w:p>
    <w:p w14:paraId="013D1DFB" w14:textId="07AFAC3C" w:rsidR="00037A44" w:rsidRDefault="00037A44" w:rsidP="00037A44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afastamento integral dos aspetos de conteúdo implica que a resposta seja classificada com zero pontos.</w:t>
      </w:r>
    </w:p>
    <w:p w14:paraId="20B3DBAF" w14:textId="77777777" w:rsidR="00037A44" w:rsidRDefault="00037A44" w:rsidP="00037A44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PROVA PRÁTICA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6"/>
        <w:gridCol w:w="1479"/>
        <w:gridCol w:w="3493"/>
        <w:gridCol w:w="1418"/>
      </w:tblGrid>
      <w:tr w:rsidR="00037A44" w14:paraId="6E9DB80F" w14:textId="77777777" w:rsidTr="00C17738">
        <w:trPr>
          <w:trHeight w:val="20"/>
        </w:trPr>
        <w:tc>
          <w:tcPr>
            <w:tcW w:w="2536" w:type="dxa"/>
            <w:vAlign w:val="center"/>
          </w:tcPr>
          <w:p w14:paraId="2EFF9694" w14:textId="77777777" w:rsidR="00037A44" w:rsidRDefault="00037A44" w:rsidP="00C17738">
            <w:pPr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Grupo I </w:t>
            </w:r>
          </w:p>
          <w:p w14:paraId="1E406E1E" w14:textId="77777777" w:rsidR="00037A44" w:rsidRDefault="00037A44" w:rsidP="00C17738">
            <w:pPr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Aptidão Física</w:t>
            </w:r>
          </w:p>
        </w:tc>
        <w:tc>
          <w:tcPr>
            <w:tcW w:w="4972" w:type="dxa"/>
            <w:gridSpan w:val="2"/>
          </w:tcPr>
          <w:p w14:paraId="28CD3587" w14:textId="77777777" w:rsidR="00037A44" w:rsidRDefault="00037A44" w:rsidP="00C17738">
            <w:pPr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 os testes, do </w:t>
            </w:r>
            <w:proofErr w:type="spellStart"/>
            <w:r>
              <w:rPr>
                <w:sz w:val="24"/>
                <w:szCs w:val="24"/>
              </w:rPr>
              <w:t>Fitescola</w:t>
            </w:r>
            <w:proofErr w:type="spellEnd"/>
            <w:r>
              <w:rPr>
                <w:sz w:val="24"/>
                <w:szCs w:val="24"/>
              </w:rPr>
              <w:t>, solicitados dentro da zona saudável para a sua idade e género.</w:t>
            </w:r>
          </w:p>
        </w:tc>
        <w:tc>
          <w:tcPr>
            <w:tcW w:w="1418" w:type="dxa"/>
            <w:vAlign w:val="center"/>
          </w:tcPr>
          <w:p w14:paraId="638B35D9" w14:textId="77777777" w:rsidR="00037A44" w:rsidRDefault="00037A44" w:rsidP="00C17738">
            <w:pPr>
              <w:spacing w:befor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pontos</w:t>
            </w:r>
          </w:p>
        </w:tc>
      </w:tr>
      <w:tr w:rsidR="00037A44" w14:paraId="51623573" w14:textId="77777777" w:rsidTr="00C17738">
        <w:trPr>
          <w:trHeight w:val="20"/>
        </w:trPr>
        <w:tc>
          <w:tcPr>
            <w:tcW w:w="2536" w:type="dxa"/>
            <w:vAlign w:val="center"/>
          </w:tcPr>
          <w:p w14:paraId="33AB0119" w14:textId="77777777" w:rsidR="00037A44" w:rsidRDefault="00037A44" w:rsidP="00C17738">
            <w:pPr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Grupo II </w:t>
            </w:r>
          </w:p>
          <w:p w14:paraId="4255FA6B" w14:textId="77777777" w:rsidR="00037A44" w:rsidRDefault="00037A44" w:rsidP="00C17738">
            <w:pPr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Desportos Coletivos</w:t>
            </w:r>
          </w:p>
        </w:tc>
        <w:tc>
          <w:tcPr>
            <w:tcW w:w="4972" w:type="dxa"/>
            <w:gridSpan w:val="2"/>
          </w:tcPr>
          <w:p w14:paraId="7774A8A5" w14:textId="77777777" w:rsidR="00037A44" w:rsidRDefault="00037A44" w:rsidP="00C17738">
            <w:pPr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 com rigor e correção os gestos técnicos dos desportos coletivos solicitados, cumprindo as exigências técnicas dos mesmos.</w:t>
            </w:r>
          </w:p>
        </w:tc>
        <w:tc>
          <w:tcPr>
            <w:tcW w:w="1418" w:type="dxa"/>
            <w:vAlign w:val="center"/>
          </w:tcPr>
          <w:p w14:paraId="5176B09C" w14:textId="77777777" w:rsidR="00037A44" w:rsidRDefault="00037A44" w:rsidP="00C17738">
            <w:pPr>
              <w:spacing w:befor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pontos</w:t>
            </w:r>
          </w:p>
        </w:tc>
      </w:tr>
      <w:tr w:rsidR="00037A44" w14:paraId="3ED1AC9F" w14:textId="77777777" w:rsidTr="00C17738">
        <w:trPr>
          <w:trHeight w:val="20"/>
        </w:trPr>
        <w:tc>
          <w:tcPr>
            <w:tcW w:w="2536" w:type="dxa"/>
          </w:tcPr>
          <w:p w14:paraId="3FA96261" w14:textId="77777777" w:rsidR="00037A44" w:rsidRDefault="00037A44" w:rsidP="00C17738">
            <w:pPr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Grupo III </w:t>
            </w:r>
          </w:p>
          <w:p w14:paraId="603008C4" w14:textId="77777777" w:rsidR="00037A44" w:rsidRDefault="00037A44" w:rsidP="00C17738">
            <w:pPr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Desportos de Raquetes</w:t>
            </w:r>
          </w:p>
        </w:tc>
        <w:tc>
          <w:tcPr>
            <w:tcW w:w="4972" w:type="dxa"/>
            <w:gridSpan w:val="2"/>
          </w:tcPr>
          <w:p w14:paraId="2DCD25C4" w14:textId="77777777" w:rsidR="00037A44" w:rsidRDefault="00037A44" w:rsidP="00C17738">
            <w:pPr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 com rigor e correção os gestos técnicos solicitados, cumprindo as exigências técnicas dos mesmos.</w:t>
            </w:r>
          </w:p>
        </w:tc>
        <w:tc>
          <w:tcPr>
            <w:tcW w:w="1418" w:type="dxa"/>
            <w:vAlign w:val="center"/>
          </w:tcPr>
          <w:p w14:paraId="322E8C86" w14:textId="77777777" w:rsidR="00037A44" w:rsidRDefault="00037A44" w:rsidP="00C17738">
            <w:pPr>
              <w:spacing w:befor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pontos</w:t>
            </w:r>
          </w:p>
        </w:tc>
      </w:tr>
      <w:tr w:rsidR="00037A44" w14:paraId="08867C0E" w14:textId="77777777" w:rsidTr="00C17738">
        <w:trPr>
          <w:trHeight w:val="20"/>
        </w:trPr>
        <w:tc>
          <w:tcPr>
            <w:tcW w:w="2536" w:type="dxa"/>
            <w:tcBorders>
              <w:bottom w:val="single" w:sz="4" w:space="0" w:color="000000"/>
            </w:tcBorders>
            <w:vAlign w:val="center"/>
          </w:tcPr>
          <w:p w14:paraId="0CD83598" w14:textId="77777777" w:rsidR="00037A44" w:rsidRDefault="00037A44" w:rsidP="00C17738">
            <w:pPr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 IV -</w:t>
            </w:r>
            <w:r>
              <w:rPr>
                <w:b/>
                <w:sz w:val="24"/>
                <w:szCs w:val="24"/>
              </w:rPr>
              <w:t xml:space="preserve"> Atletismo</w:t>
            </w:r>
          </w:p>
        </w:tc>
        <w:tc>
          <w:tcPr>
            <w:tcW w:w="4972" w:type="dxa"/>
            <w:gridSpan w:val="2"/>
            <w:tcBorders>
              <w:bottom w:val="single" w:sz="4" w:space="0" w:color="000000"/>
            </w:tcBorders>
          </w:tcPr>
          <w:p w14:paraId="5D8CB5EC" w14:textId="77777777" w:rsidR="00037A44" w:rsidRDefault="00037A44" w:rsidP="00C17738">
            <w:pPr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 com rigor e correção a técnica do salto em comprimento e da corrida de barreiras.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7A2C174A" w14:textId="77777777" w:rsidR="00037A44" w:rsidRDefault="00037A44" w:rsidP="00C17738">
            <w:pPr>
              <w:spacing w:befor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pontos</w:t>
            </w:r>
          </w:p>
        </w:tc>
      </w:tr>
      <w:tr w:rsidR="00037A44" w14:paraId="50B650FF" w14:textId="77777777" w:rsidTr="00C17738">
        <w:trPr>
          <w:trHeight w:val="20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51D677" w14:textId="77777777" w:rsidR="00037A44" w:rsidRDefault="00037A44" w:rsidP="00C17738">
            <w:pPr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de Pontos</w:t>
            </w:r>
          </w:p>
        </w:tc>
        <w:tc>
          <w:tcPr>
            <w:tcW w:w="49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09D619C" w14:textId="77777777" w:rsidR="00037A44" w:rsidRDefault="00037A44" w:rsidP="00C17738">
            <w:pPr>
              <w:spacing w:befor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pontos</w:t>
            </w:r>
          </w:p>
        </w:tc>
      </w:tr>
    </w:tbl>
    <w:p w14:paraId="7D4E30BB" w14:textId="77777777" w:rsidR="00037A44" w:rsidRDefault="00037A44" w:rsidP="00037A44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classificação do grupo I é de acordo com o seguinte critério: atinge a zona saudável do teste, cotação máxima; não atinge a zona saudável, 0 pontos.</w:t>
      </w:r>
    </w:p>
    <w:p w14:paraId="3C59B31E" w14:textId="4AAC8E0E" w:rsidR="00037A44" w:rsidRDefault="00037A44" w:rsidP="00037A44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classificação dos grupos II, III e IV é de acordo com o seguinte critério: Executa muito bem; </w:t>
      </w:r>
      <w:r>
        <w:rPr>
          <w:color w:val="000000"/>
          <w:sz w:val="24"/>
          <w:szCs w:val="24"/>
        </w:rPr>
        <w:t>executa</w:t>
      </w:r>
      <w:r>
        <w:rPr>
          <w:color w:val="000000"/>
          <w:sz w:val="24"/>
          <w:szCs w:val="24"/>
        </w:rPr>
        <w:t xml:space="preserve"> bem; </w:t>
      </w:r>
      <w:r>
        <w:rPr>
          <w:color w:val="000000"/>
          <w:sz w:val="24"/>
          <w:szCs w:val="24"/>
        </w:rPr>
        <w:t>executa</w:t>
      </w:r>
      <w:r>
        <w:rPr>
          <w:color w:val="000000"/>
          <w:sz w:val="24"/>
          <w:szCs w:val="24"/>
        </w:rPr>
        <w:t xml:space="preserve"> suficientemente; Executa insuficientemente; Não executa.</w:t>
      </w:r>
    </w:p>
    <w:p w14:paraId="2D766498" w14:textId="77777777" w:rsidR="00037A44" w:rsidRDefault="00037A44" w:rsidP="00037A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426" w:hanging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Material</w:t>
      </w:r>
    </w:p>
    <w:p w14:paraId="73A6F509" w14:textId="0627DF7A" w:rsidR="00037A44" w:rsidRPr="00037A44" w:rsidRDefault="00037A44" w:rsidP="00037A44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PROVA ESCRITA</w:t>
      </w:r>
    </w:p>
    <w:p w14:paraId="67135A2C" w14:textId="77777777" w:rsidR="00037A44" w:rsidRDefault="00037A44" w:rsidP="00037A44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aluno tem de trazer caneta de cor azul ou preta, não serão corrigidas respostas dadas a lápis. </w:t>
      </w:r>
    </w:p>
    <w:p w14:paraId="32022330" w14:textId="7429E44A" w:rsidR="00037A44" w:rsidRDefault="00037A44" w:rsidP="00037A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Não é permitido o uso de corretor.</w:t>
      </w:r>
    </w:p>
    <w:p w14:paraId="170CB132" w14:textId="77777777" w:rsidR="00037A44" w:rsidRDefault="00037A44" w:rsidP="00037A44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PROVA PRÁTICA</w:t>
      </w:r>
    </w:p>
    <w:p w14:paraId="798A328C" w14:textId="553BDA13" w:rsidR="00037A44" w:rsidRPr="00037A44" w:rsidRDefault="00037A44" w:rsidP="00037A44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aluno deve apresentar-se devidamente equipado (t-shirt, calças de fato de treino ou calções, meias e ténis).</w:t>
      </w:r>
    </w:p>
    <w:p w14:paraId="45C210C2" w14:textId="77777777" w:rsidR="00037A44" w:rsidRDefault="00037A44" w:rsidP="00037A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426" w:hanging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Duração</w:t>
      </w:r>
    </w:p>
    <w:p w14:paraId="4109AB88" w14:textId="77777777" w:rsidR="00037A44" w:rsidRDefault="00037A44" w:rsidP="00037A4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20"/>
        <w:rPr>
          <w:b/>
          <w:color w:val="000000"/>
          <w:sz w:val="28"/>
          <w:szCs w:val="28"/>
        </w:rPr>
      </w:pPr>
    </w:p>
    <w:p w14:paraId="2B065E11" w14:textId="77777777" w:rsidR="00037A44" w:rsidRDefault="00037A44" w:rsidP="00037A44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prova tem a duração de 90 + 90 minutos. </w:t>
      </w:r>
    </w:p>
    <w:p w14:paraId="2E538DF7" w14:textId="77777777" w:rsidR="00037A44" w:rsidRDefault="00037A44" w:rsidP="00037A44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examinando deve comparecer </w:t>
      </w:r>
      <w:r>
        <w:rPr>
          <w:color w:val="000000"/>
          <w:sz w:val="24"/>
          <w:szCs w:val="24"/>
          <w:u w:val="single"/>
        </w:rPr>
        <w:t xml:space="preserve">vinte minutos antes do início da </w:t>
      </w:r>
      <w:r>
        <w:rPr>
          <w:b/>
          <w:color w:val="000000"/>
          <w:sz w:val="24"/>
          <w:szCs w:val="24"/>
          <w:u w:val="single"/>
        </w:rPr>
        <w:t>prova prática</w:t>
      </w:r>
      <w:r>
        <w:rPr>
          <w:color w:val="000000"/>
          <w:sz w:val="24"/>
          <w:szCs w:val="24"/>
        </w:rPr>
        <w:t>, para se equipar e efetuar o seu aquecimento.</w:t>
      </w:r>
    </w:p>
    <w:p w14:paraId="07484758" w14:textId="77777777" w:rsidR="0053047F" w:rsidRPr="001C5BF0" w:rsidRDefault="0053047F" w:rsidP="0053047F">
      <w:pPr>
        <w:spacing w:line="276" w:lineRule="auto"/>
        <w:rPr>
          <w:b/>
          <w:color w:val="000000" w:themeColor="text1"/>
          <w:sz w:val="24"/>
          <w:szCs w:val="24"/>
        </w:rPr>
      </w:pPr>
    </w:p>
    <w:p w14:paraId="5B8F928F" w14:textId="33B6A605" w:rsidR="003C5B5E" w:rsidRPr="001C5BF0" w:rsidRDefault="003C5B5E" w:rsidP="00BF69C9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1C5BF0">
        <w:rPr>
          <w:color w:val="000000" w:themeColor="text1"/>
          <w:sz w:val="24"/>
          <w:szCs w:val="24"/>
        </w:rPr>
        <w:t>Professor</w:t>
      </w:r>
      <w:r w:rsidR="00B32C1F" w:rsidRPr="001C5BF0">
        <w:rPr>
          <w:color w:val="000000" w:themeColor="text1"/>
          <w:sz w:val="24"/>
          <w:szCs w:val="24"/>
        </w:rPr>
        <w:t>es</w:t>
      </w:r>
      <w:r w:rsidRPr="001C5BF0">
        <w:rPr>
          <w:color w:val="000000" w:themeColor="text1"/>
          <w:sz w:val="24"/>
          <w:szCs w:val="24"/>
        </w:rPr>
        <w:t xml:space="preserve"> responsáveis pela elaboração:</w:t>
      </w:r>
    </w:p>
    <w:p w14:paraId="0C46202A" w14:textId="77007A50" w:rsidR="00B22774" w:rsidRPr="001C5BF0" w:rsidRDefault="004D75EE" w:rsidP="00B22774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1C5BF0">
        <w:rPr>
          <w:color w:val="000000" w:themeColor="text1"/>
          <w:sz w:val="24"/>
          <w:szCs w:val="24"/>
        </w:rPr>
        <w:t>Duarte Sousa</w:t>
      </w:r>
    </w:p>
    <w:p w14:paraId="768FA7DE" w14:textId="7C3AB3BA" w:rsidR="004D75EE" w:rsidRPr="001C5BF0" w:rsidRDefault="004D75EE" w:rsidP="00B22774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1C5BF0">
        <w:rPr>
          <w:color w:val="000000" w:themeColor="text1"/>
          <w:sz w:val="24"/>
          <w:szCs w:val="24"/>
        </w:rPr>
        <w:t>Hélder Silva</w:t>
      </w:r>
    </w:p>
    <w:p w14:paraId="74F9A717" w14:textId="73B85749" w:rsidR="004D75EE" w:rsidRPr="001C5BF0" w:rsidRDefault="004D75EE" w:rsidP="00B22774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1C5BF0">
        <w:rPr>
          <w:color w:val="000000" w:themeColor="text1"/>
          <w:sz w:val="24"/>
          <w:szCs w:val="24"/>
        </w:rPr>
        <w:t>Paulo Correia</w:t>
      </w:r>
    </w:p>
    <w:p w14:paraId="1A91E55C" w14:textId="77777777" w:rsidR="003C5B5E" w:rsidRPr="001C5BF0" w:rsidRDefault="003C5B5E" w:rsidP="003C5B5E">
      <w:pPr>
        <w:spacing w:line="360" w:lineRule="auto"/>
        <w:rPr>
          <w:color w:val="000000" w:themeColor="text1"/>
          <w:sz w:val="24"/>
          <w:szCs w:val="24"/>
        </w:rPr>
      </w:pPr>
    </w:p>
    <w:p w14:paraId="6A18B816" w14:textId="34CBCBE3" w:rsidR="003C5B5E" w:rsidRPr="001C5BF0" w:rsidRDefault="003C5B5E" w:rsidP="003C5B5E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1C5BF0">
        <w:rPr>
          <w:color w:val="000000" w:themeColor="text1"/>
          <w:sz w:val="24"/>
          <w:szCs w:val="24"/>
        </w:rPr>
        <w:t xml:space="preserve">São Tomé, </w:t>
      </w:r>
      <w:r w:rsidR="00EB2B83" w:rsidRPr="001C5BF0">
        <w:rPr>
          <w:color w:val="000000" w:themeColor="text1"/>
          <w:sz w:val="24"/>
          <w:szCs w:val="24"/>
        </w:rPr>
        <w:t>29</w:t>
      </w:r>
      <w:r w:rsidR="00B22774" w:rsidRPr="001C5BF0">
        <w:rPr>
          <w:color w:val="000000" w:themeColor="text1"/>
          <w:sz w:val="24"/>
          <w:szCs w:val="24"/>
        </w:rPr>
        <w:t xml:space="preserve"> </w:t>
      </w:r>
      <w:r w:rsidRPr="001C5BF0">
        <w:rPr>
          <w:color w:val="000000" w:themeColor="text1"/>
          <w:sz w:val="24"/>
          <w:szCs w:val="24"/>
        </w:rPr>
        <w:t xml:space="preserve">de </w:t>
      </w:r>
      <w:r w:rsidR="00EB2B83" w:rsidRPr="001C5BF0">
        <w:rPr>
          <w:color w:val="000000" w:themeColor="text1"/>
          <w:sz w:val="24"/>
          <w:szCs w:val="24"/>
        </w:rPr>
        <w:t>abril</w:t>
      </w:r>
      <w:r w:rsidRPr="001C5BF0">
        <w:rPr>
          <w:color w:val="000000" w:themeColor="text1"/>
          <w:sz w:val="24"/>
          <w:szCs w:val="24"/>
        </w:rPr>
        <w:t xml:space="preserve"> de 20</w:t>
      </w:r>
      <w:r w:rsidR="007B6777" w:rsidRPr="001C5BF0">
        <w:rPr>
          <w:color w:val="000000" w:themeColor="text1"/>
          <w:sz w:val="24"/>
          <w:szCs w:val="24"/>
        </w:rPr>
        <w:t>2</w:t>
      </w:r>
      <w:r w:rsidR="00C01779" w:rsidRPr="001C5BF0">
        <w:rPr>
          <w:color w:val="000000" w:themeColor="text1"/>
          <w:sz w:val="24"/>
          <w:szCs w:val="24"/>
        </w:rPr>
        <w:t>4</w:t>
      </w:r>
    </w:p>
    <w:p w14:paraId="515B10A3" w14:textId="77777777" w:rsidR="00DB54A4" w:rsidRDefault="00DB54A4" w:rsidP="00DB54A4">
      <w:pPr>
        <w:spacing w:line="360" w:lineRule="auto"/>
        <w:jc w:val="center"/>
      </w:pPr>
    </w:p>
    <w:sectPr w:rsidR="00DB54A4" w:rsidSect="00806F3D">
      <w:headerReference w:type="default" r:id="rId9"/>
      <w:footerReference w:type="defaul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E4459" w14:textId="77777777" w:rsidR="00FA0A11" w:rsidRDefault="00FA0A11" w:rsidP="00D33638">
      <w:pPr>
        <w:spacing w:after="0" w:line="240" w:lineRule="auto"/>
      </w:pPr>
      <w:r>
        <w:separator/>
      </w:r>
    </w:p>
  </w:endnote>
  <w:endnote w:type="continuationSeparator" w:id="0">
    <w:p w14:paraId="5B3A60C6" w14:textId="77777777" w:rsidR="00FA0A11" w:rsidRDefault="00FA0A11" w:rsidP="00D3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MS">
    <w:altName w:val="Trebuchet MS"/>
    <w:panose1 w:val="020B0603020202020204"/>
    <w:charset w:val="00"/>
    <w:family w:val="auto"/>
    <w:notTrueType/>
    <w:pitch w:val="default"/>
    <w:sig w:usb0="00000003" w:usb1="00000000" w:usb2="00000000" w:usb3="00000000" w:csb0="00000001" w:csb1="00000000"/>
  </w:font>
  <w:font w:name="TrebuchetMS-Bold">
    <w:panose1 w:val="020B0703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424636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7FB4B8B" w14:textId="77777777" w:rsidR="00D33638" w:rsidRPr="00D33638" w:rsidRDefault="00D33638" w:rsidP="00D33638">
            <w:pPr>
              <w:pStyle w:val="Rodap"/>
              <w:pBdr>
                <w:top w:val="single" w:sz="2" w:space="1" w:color="auto"/>
              </w:pBdr>
              <w:jc w:val="right"/>
              <w:rPr>
                <w:sz w:val="20"/>
                <w:szCs w:val="20"/>
              </w:rPr>
            </w:pPr>
            <w:r w:rsidRPr="00D33638">
              <w:rPr>
                <w:sz w:val="20"/>
                <w:szCs w:val="20"/>
              </w:rPr>
              <w:t xml:space="preserve">Página </w:t>
            </w:r>
            <w:r w:rsidRPr="00D33638">
              <w:rPr>
                <w:b/>
                <w:bCs/>
                <w:sz w:val="20"/>
                <w:szCs w:val="20"/>
              </w:rPr>
              <w:fldChar w:fldCharType="begin"/>
            </w:r>
            <w:r w:rsidRPr="00D33638">
              <w:rPr>
                <w:b/>
                <w:bCs/>
                <w:sz w:val="20"/>
                <w:szCs w:val="20"/>
              </w:rPr>
              <w:instrText>PAGE</w:instrText>
            </w:r>
            <w:r w:rsidRPr="00D33638">
              <w:rPr>
                <w:b/>
                <w:bCs/>
                <w:sz w:val="20"/>
                <w:szCs w:val="20"/>
              </w:rPr>
              <w:fldChar w:fldCharType="separate"/>
            </w:r>
            <w:r w:rsidR="00480051">
              <w:rPr>
                <w:b/>
                <w:bCs/>
                <w:noProof/>
                <w:sz w:val="20"/>
                <w:szCs w:val="20"/>
              </w:rPr>
              <w:t>5</w:t>
            </w:r>
            <w:r w:rsidRPr="00D33638">
              <w:rPr>
                <w:b/>
                <w:bCs/>
                <w:sz w:val="20"/>
                <w:szCs w:val="20"/>
              </w:rPr>
              <w:fldChar w:fldCharType="end"/>
            </w:r>
            <w:r w:rsidRPr="00D33638">
              <w:rPr>
                <w:sz w:val="20"/>
                <w:szCs w:val="20"/>
              </w:rPr>
              <w:t xml:space="preserve"> de </w:t>
            </w:r>
            <w:r w:rsidRPr="00D33638">
              <w:rPr>
                <w:b/>
                <w:bCs/>
                <w:sz w:val="20"/>
                <w:szCs w:val="20"/>
              </w:rPr>
              <w:fldChar w:fldCharType="begin"/>
            </w:r>
            <w:r w:rsidRPr="00D33638">
              <w:rPr>
                <w:b/>
                <w:bCs/>
                <w:sz w:val="20"/>
                <w:szCs w:val="20"/>
              </w:rPr>
              <w:instrText>NUMPAGES</w:instrText>
            </w:r>
            <w:r w:rsidRPr="00D33638">
              <w:rPr>
                <w:b/>
                <w:bCs/>
                <w:sz w:val="20"/>
                <w:szCs w:val="20"/>
              </w:rPr>
              <w:fldChar w:fldCharType="separate"/>
            </w:r>
            <w:r w:rsidR="00480051">
              <w:rPr>
                <w:b/>
                <w:bCs/>
                <w:noProof/>
                <w:sz w:val="20"/>
                <w:szCs w:val="20"/>
              </w:rPr>
              <w:t>5</w:t>
            </w:r>
            <w:r w:rsidRPr="00D3363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83399038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608618178"/>
          <w:docPartObj>
            <w:docPartGallery w:val="Page Numbers (Top of Page)"/>
            <w:docPartUnique/>
          </w:docPartObj>
        </w:sdtPr>
        <w:sdtContent>
          <w:p w14:paraId="2E0EC78A" w14:textId="77777777" w:rsidR="00D33638" w:rsidRPr="00D33638" w:rsidRDefault="00D33638" w:rsidP="00D33638">
            <w:pPr>
              <w:pStyle w:val="Rodap"/>
              <w:pBdr>
                <w:top w:val="single" w:sz="2" w:space="1" w:color="auto"/>
              </w:pBdr>
              <w:jc w:val="right"/>
              <w:rPr>
                <w:sz w:val="20"/>
                <w:szCs w:val="20"/>
              </w:rPr>
            </w:pPr>
            <w:r w:rsidRPr="00D33638">
              <w:rPr>
                <w:sz w:val="20"/>
                <w:szCs w:val="20"/>
              </w:rPr>
              <w:t xml:space="preserve">Página </w:t>
            </w:r>
            <w:r w:rsidRPr="00D33638">
              <w:rPr>
                <w:b/>
                <w:bCs/>
                <w:sz w:val="20"/>
                <w:szCs w:val="20"/>
              </w:rPr>
              <w:fldChar w:fldCharType="begin"/>
            </w:r>
            <w:r w:rsidRPr="00D33638">
              <w:rPr>
                <w:b/>
                <w:bCs/>
                <w:sz w:val="20"/>
                <w:szCs w:val="20"/>
              </w:rPr>
              <w:instrText>PAGE</w:instrText>
            </w:r>
            <w:r w:rsidRPr="00D33638">
              <w:rPr>
                <w:b/>
                <w:bCs/>
                <w:sz w:val="20"/>
                <w:szCs w:val="20"/>
              </w:rPr>
              <w:fldChar w:fldCharType="separate"/>
            </w:r>
            <w:r w:rsidR="00480051">
              <w:rPr>
                <w:b/>
                <w:bCs/>
                <w:noProof/>
                <w:sz w:val="20"/>
                <w:szCs w:val="20"/>
              </w:rPr>
              <w:t>1</w:t>
            </w:r>
            <w:r w:rsidRPr="00D33638">
              <w:rPr>
                <w:b/>
                <w:bCs/>
                <w:sz w:val="20"/>
                <w:szCs w:val="20"/>
              </w:rPr>
              <w:fldChar w:fldCharType="end"/>
            </w:r>
            <w:r w:rsidRPr="00D33638">
              <w:rPr>
                <w:sz w:val="20"/>
                <w:szCs w:val="20"/>
              </w:rPr>
              <w:t xml:space="preserve"> de </w:t>
            </w:r>
            <w:r w:rsidRPr="00D33638">
              <w:rPr>
                <w:b/>
                <w:bCs/>
                <w:sz w:val="20"/>
                <w:szCs w:val="20"/>
              </w:rPr>
              <w:fldChar w:fldCharType="begin"/>
            </w:r>
            <w:r w:rsidRPr="00D33638">
              <w:rPr>
                <w:b/>
                <w:bCs/>
                <w:sz w:val="20"/>
                <w:szCs w:val="20"/>
              </w:rPr>
              <w:instrText>NUMPAGES</w:instrText>
            </w:r>
            <w:r w:rsidRPr="00D33638">
              <w:rPr>
                <w:b/>
                <w:bCs/>
                <w:sz w:val="20"/>
                <w:szCs w:val="20"/>
              </w:rPr>
              <w:fldChar w:fldCharType="separate"/>
            </w:r>
            <w:r w:rsidR="00480051">
              <w:rPr>
                <w:b/>
                <w:bCs/>
                <w:noProof/>
                <w:sz w:val="20"/>
                <w:szCs w:val="20"/>
              </w:rPr>
              <w:t>5</w:t>
            </w:r>
            <w:r w:rsidRPr="00D3363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A60CF" w14:textId="77777777" w:rsidR="00FA0A11" w:rsidRDefault="00FA0A11" w:rsidP="00D33638">
      <w:pPr>
        <w:spacing w:after="0" w:line="240" w:lineRule="auto"/>
      </w:pPr>
      <w:r>
        <w:separator/>
      </w:r>
    </w:p>
  </w:footnote>
  <w:footnote w:type="continuationSeparator" w:id="0">
    <w:p w14:paraId="66182012" w14:textId="77777777" w:rsidR="00FA0A11" w:rsidRDefault="00FA0A11" w:rsidP="00D3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7857" w14:textId="4EC57748" w:rsidR="00D33638" w:rsidRDefault="00CF015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7DDCFA" wp14:editId="1E6BAD01">
          <wp:simplePos x="0" y="0"/>
          <wp:positionH relativeFrom="column">
            <wp:posOffset>-486366</wp:posOffset>
          </wp:positionH>
          <wp:positionV relativeFrom="paragraph">
            <wp:posOffset>-414655</wp:posOffset>
          </wp:positionV>
          <wp:extent cx="6355344" cy="883227"/>
          <wp:effectExtent l="0" t="0" r="0" b="635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tacionário 1b STP 19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344" cy="883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443"/>
    <w:multiLevelType w:val="hybridMultilevel"/>
    <w:tmpl w:val="512C5982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BBD2C73"/>
    <w:multiLevelType w:val="hybridMultilevel"/>
    <w:tmpl w:val="36BC12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A7D38"/>
    <w:multiLevelType w:val="hybridMultilevel"/>
    <w:tmpl w:val="75302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C6E86"/>
    <w:multiLevelType w:val="multilevel"/>
    <w:tmpl w:val="9244B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023591">
    <w:abstractNumId w:val="0"/>
  </w:num>
  <w:num w:numId="2" w16cid:durableId="1362173368">
    <w:abstractNumId w:val="2"/>
  </w:num>
  <w:num w:numId="3" w16cid:durableId="915013992">
    <w:abstractNumId w:val="1"/>
  </w:num>
  <w:num w:numId="4" w16cid:durableId="1049451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B2"/>
    <w:rsid w:val="00037A44"/>
    <w:rsid w:val="000449FF"/>
    <w:rsid w:val="000B68EE"/>
    <w:rsid w:val="00105BF2"/>
    <w:rsid w:val="00137A62"/>
    <w:rsid w:val="001C4CE6"/>
    <w:rsid w:val="001C5BF0"/>
    <w:rsid w:val="00212EC1"/>
    <w:rsid w:val="00214168"/>
    <w:rsid w:val="002A5801"/>
    <w:rsid w:val="002F24D4"/>
    <w:rsid w:val="003C5B5E"/>
    <w:rsid w:val="004007D3"/>
    <w:rsid w:val="00434E8F"/>
    <w:rsid w:val="00453B3D"/>
    <w:rsid w:val="0046511D"/>
    <w:rsid w:val="00480051"/>
    <w:rsid w:val="00481BCC"/>
    <w:rsid w:val="004C7D72"/>
    <w:rsid w:val="004D2F14"/>
    <w:rsid w:val="004D75EE"/>
    <w:rsid w:val="004F3075"/>
    <w:rsid w:val="00503276"/>
    <w:rsid w:val="0051570D"/>
    <w:rsid w:val="005178DC"/>
    <w:rsid w:val="0053047F"/>
    <w:rsid w:val="00533138"/>
    <w:rsid w:val="0054572F"/>
    <w:rsid w:val="00557330"/>
    <w:rsid w:val="00566AE7"/>
    <w:rsid w:val="005766C7"/>
    <w:rsid w:val="005D77FE"/>
    <w:rsid w:val="00614EB7"/>
    <w:rsid w:val="00625350"/>
    <w:rsid w:val="00632387"/>
    <w:rsid w:val="006B2D0A"/>
    <w:rsid w:val="00702BB2"/>
    <w:rsid w:val="007B2766"/>
    <w:rsid w:val="007B6777"/>
    <w:rsid w:val="00806F3D"/>
    <w:rsid w:val="008500FE"/>
    <w:rsid w:val="009173E1"/>
    <w:rsid w:val="009578E2"/>
    <w:rsid w:val="009711AD"/>
    <w:rsid w:val="00994D3E"/>
    <w:rsid w:val="009B0823"/>
    <w:rsid w:val="00A236A1"/>
    <w:rsid w:val="00A567B0"/>
    <w:rsid w:val="00A8162F"/>
    <w:rsid w:val="00AF275E"/>
    <w:rsid w:val="00B22774"/>
    <w:rsid w:val="00B32C1F"/>
    <w:rsid w:val="00B4490E"/>
    <w:rsid w:val="00B77EED"/>
    <w:rsid w:val="00BA4B41"/>
    <w:rsid w:val="00BF69C9"/>
    <w:rsid w:val="00C01779"/>
    <w:rsid w:val="00C11623"/>
    <w:rsid w:val="00C211BD"/>
    <w:rsid w:val="00CF0155"/>
    <w:rsid w:val="00D202AC"/>
    <w:rsid w:val="00D33638"/>
    <w:rsid w:val="00DB366A"/>
    <w:rsid w:val="00DB54A4"/>
    <w:rsid w:val="00DE3D6F"/>
    <w:rsid w:val="00DE65F1"/>
    <w:rsid w:val="00E44D75"/>
    <w:rsid w:val="00E841B9"/>
    <w:rsid w:val="00E87D8A"/>
    <w:rsid w:val="00EB2B83"/>
    <w:rsid w:val="00EB44B6"/>
    <w:rsid w:val="00F00A61"/>
    <w:rsid w:val="00F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FE7AF"/>
  <w15:docId w15:val="{20001954-CBCE-4A06-9592-4A940DF9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16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6AE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0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D33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33638"/>
  </w:style>
  <w:style w:type="paragraph" w:styleId="Rodap">
    <w:name w:val="footer"/>
    <w:basedOn w:val="Normal"/>
    <w:link w:val="RodapCarter"/>
    <w:uiPriority w:val="99"/>
    <w:unhideWhenUsed/>
    <w:rsid w:val="00D33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33638"/>
  </w:style>
  <w:style w:type="paragraph" w:styleId="PargrafodaLista">
    <w:name w:val="List Paragraph"/>
    <w:basedOn w:val="Normal"/>
    <w:uiPriority w:val="34"/>
    <w:qFormat/>
    <w:rsid w:val="004C7D72"/>
    <w:pPr>
      <w:spacing w:before="0" w:after="0" w:line="240" w:lineRule="auto"/>
      <w:ind w:left="720"/>
      <w:contextualSpacing/>
    </w:pPr>
    <w:rPr>
      <w:rFonts w:ascii="Calibri" w:eastAsia="Calibri" w:hAnsi="Calibri" w:cs="Times New Roman"/>
      <w:noProof/>
    </w:rPr>
  </w:style>
  <w:style w:type="paragraph" w:customStyle="1" w:styleId="Default">
    <w:name w:val="Default"/>
    <w:rsid w:val="004C7D72"/>
    <w:pPr>
      <w:autoSpaceDE w:val="0"/>
      <w:autoSpaceDN w:val="0"/>
      <w:adjustRightInd w:val="0"/>
      <w:spacing w:before="0"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752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Freitas</dc:creator>
  <cp:lastModifiedBy>Hélder Silva - EHT Vila Real Santo António</cp:lastModifiedBy>
  <cp:revision>3</cp:revision>
  <dcterms:created xsi:type="dcterms:W3CDTF">2024-05-17T22:30:00Z</dcterms:created>
  <dcterms:modified xsi:type="dcterms:W3CDTF">2024-05-17T23:10:00Z</dcterms:modified>
</cp:coreProperties>
</file>